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before="403" w:line="219" w:lineRule="auto"/>
        <w:rPr>
          <w:rFonts w:ascii="SimSun" w:hAnsi="SimSun" w:eastAsia="SimSun" w:cs="SimSun"/>
          <w:sz w:val="124"/>
          <w:szCs w:val="124"/>
        </w:rPr>
      </w:pPr>
      <w:r>
        <w:rPr>
          <w:rFonts w:ascii="SimSun" w:hAnsi="SimSun" w:eastAsia="SimSun" w:cs="SimSun"/>
          <w:sz w:val="124"/>
          <w:szCs w:val="124"/>
          <w:color w:val="E53516"/>
          <w14:textOutline w14:w="22517" w14:cap="flat" w14:cmpd="sng">
            <w14:solidFill>
              <w14:srgbClr w14:val="E53516"/>
            </w14:solidFill>
            <w14:prstDash w14:val="solid"/>
            <w14:miter w14:lim="10"/>
          </w14:textOutline>
          <w:spacing w:val="-53"/>
          <w:w w:val="42"/>
        </w:rPr>
        <w:t>湖北省高等教育自学考试委员会办公室文件</w:t>
      </w:r>
    </w:p>
    <w:p>
      <w:pPr>
        <w:spacing w:line="473" w:lineRule="auto"/>
        <w:rPr>
          <w:rFonts w:ascii="Arial"/>
          <w:sz w:val="21"/>
        </w:rPr>
      </w:pPr>
      <w:r/>
    </w:p>
    <w:p>
      <w:pPr>
        <w:ind w:firstLine="2938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  <w:w w:val="95"/>
        </w:rPr>
        <w:t>鄂考委办〔2021〕</w:t>
      </w:r>
      <w:r>
        <w:rPr>
          <w:rFonts w:ascii="FangSong" w:hAnsi="FangSong" w:eastAsia="FangSong" w:cs="FangSong"/>
          <w:sz w:val="32"/>
          <w:szCs w:val="32"/>
          <w:spacing w:val="8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5"/>
        </w:rPr>
        <w:t>4</w:t>
      </w:r>
      <w:r>
        <w:rPr>
          <w:rFonts w:ascii="FangSong" w:hAnsi="FangSong" w:eastAsia="FangSong" w:cs="FangSong"/>
          <w:sz w:val="32"/>
          <w:szCs w:val="32"/>
          <w:spacing w:val="-35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5"/>
        </w:rPr>
        <w:t>号</w:t>
      </w:r>
    </w:p>
    <w:p>
      <w:pPr>
        <w:spacing w:line="411" w:lineRule="auto"/>
        <w:rPr>
          <w:rFonts w:ascii="Arial"/>
          <w:sz w:val="21"/>
        </w:rPr>
      </w:pPr>
      <w:r/>
    </w:p>
    <w:p>
      <w:pPr>
        <w:ind w:firstLine="29"/>
        <w:spacing w:line="80" w:lineRule="exact"/>
        <w:textAlignment w:val="center"/>
        <w:rPr/>
      </w:pPr>
      <w:r>
        <w:drawing>
          <wp:inline distT="0" distB="0" distL="0" distR="0">
            <wp:extent cx="5746719" cy="50812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46719" cy="5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2579" w:right="910" w:hanging="1798"/>
        <w:spacing w:before="156" w:line="282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lim="10"/>
          </w14:textOutline>
          <w:spacing w:val="-19"/>
          <w:w w:val="79"/>
        </w:rPr>
        <w:t>湖北省教育考试院关于新增艺术设计(专科)</w:t>
      </w:r>
      <w:r>
        <w:rPr>
          <w:rFonts w:ascii="SimSun" w:hAnsi="SimSun" w:eastAsia="SimSun" w:cs="SimSun"/>
          <w:sz w:val="48"/>
          <w:szCs w:val="48"/>
          <w:spacing w:val="-39"/>
        </w:rPr>
        <w:t> </w:t>
      </w:r>
      <w:r>
        <w:rPr>
          <w:rFonts w:ascii="SimSun" w:hAnsi="SimSun" w:eastAsia="SimSun" w:cs="SimSun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lim="10"/>
          </w14:textOutline>
          <w:spacing w:val="-19"/>
          <w:w w:val="79"/>
        </w:rPr>
        <w:t>等</w:t>
      </w:r>
      <w:r>
        <w:rPr>
          <w:rFonts w:ascii="SimSun" w:hAnsi="SimSun" w:eastAsia="SimSun" w:cs="SimSun"/>
          <w:sz w:val="48"/>
          <w:szCs w:val="48"/>
        </w:rPr>
        <w:t> </w:t>
      </w:r>
      <w:r>
        <w:rPr>
          <w:rFonts w:ascii="SimSun" w:hAnsi="SimSun" w:eastAsia="SimSun" w:cs="SimSun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lim="10"/>
          </w14:textOutline>
          <w:spacing w:val="-19"/>
          <w:w w:val="81"/>
        </w:rPr>
        <w:t>8个自学考试专业的通知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firstLine="148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各市(州、林区)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12"/>
        </w:rPr>
        <w:t>教育考试机构,各主考学校及助学机构:</w:t>
      </w:r>
    </w:p>
    <w:p>
      <w:pPr>
        <w:ind w:left="145" w:right="209" w:firstLine="652"/>
        <w:spacing w:before="209" w:line="34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根据《教育部办公厅关于印发&lt;高等教育自学考试开考专业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清单(2021</w:t>
      </w:r>
      <w:r>
        <w:rPr>
          <w:rFonts w:ascii="FangSong" w:hAnsi="FangSong" w:eastAsia="FangSong" w:cs="FangSong"/>
          <w:sz w:val="32"/>
          <w:szCs w:val="32"/>
          <w:spacing w:val="114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年)</w:t>
      </w:r>
      <w:r>
        <w:rPr>
          <w:rFonts w:ascii="FangSong" w:hAnsi="FangSong" w:eastAsia="FangSong" w:cs="FangSong"/>
          <w:sz w:val="32"/>
          <w:szCs w:val="32"/>
          <w:spacing w:val="29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&gt;和&lt;高等教育自学考试专业基本规范(2021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年)</w:t>
      </w:r>
      <w:r>
        <w:rPr>
          <w:rFonts w:ascii="FangSong" w:hAnsi="FangSong" w:eastAsia="FangSong" w:cs="FangSong"/>
          <w:sz w:val="32"/>
          <w:szCs w:val="32"/>
          <w:spacing w:val="56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&gt;的通知》(教职成厅[2021]</w:t>
      </w:r>
      <w:r>
        <w:rPr>
          <w:rFonts w:ascii="FangSong" w:hAnsi="FangSong" w:eastAsia="FangSong" w:cs="FangSong"/>
          <w:sz w:val="32"/>
          <w:szCs w:val="32"/>
          <w:spacing w:val="51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2号)(以下简称《专业清单》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和《基本规范》)</w:t>
      </w:r>
      <w:r>
        <w:rPr>
          <w:rFonts w:ascii="FangSong" w:hAnsi="FangSong" w:eastAsia="FangSong" w:cs="FangSong"/>
          <w:sz w:val="32"/>
          <w:szCs w:val="32"/>
          <w:spacing w:val="-33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和我省经济社会发展需求,经广泛征求意见、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相关学科专家调研论证、组织专家会审,我省决定新增高等教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育自学考试艺术设计(专科)、产品设计(专升本)、视觉传达</w:t>
      </w:r>
      <w:r>
        <w:rPr>
          <w:rFonts w:ascii="FangSong" w:hAnsi="FangSong" w:eastAsia="FangSong" w:cs="FangSong"/>
          <w:sz w:val="32"/>
          <w:szCs w:val="32"/>
          <w:spacing w:val="1"/>
        </w:rPr>
        <w:t>  </w:t>
      </w:r>
      <w:r>
        <w:rPr>
          <w:rFonts w:ascii="FangSong" w:hAnsi="FangSong" w:eastAsia="FangSong" w:cs="FangSong"/>
          <w:sz w:val="32"/>
          <w:szCs w:val="32"/>
          <w:spacing w:val="8"/>
        </w:rPr>
        <w:t>设计(专升本)、环境设计(专升本)、服装与服饰设计(专科、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专升本)、小学教育(专科、专升本)</w:t>
      </w:r>
      <w:r>
        <w:rPr>
          <w:rFonts w:ascii="FangSong" w:hAnsi="FangSong" w:eastAsia="FangSong" w:cs="FangSong"/>
          <w:sz w:val="32"/>
          <w:szCs w:val="32"/>
          <w:spacing w:val="-35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等8个专业.现印发高等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4"/>
        </w:rPr>
        <w:t>教育自学考试艺术设计(专科)</w:t>
      </w:r>
      <w:r>
        <w:rPr>
          <w:rFonts w:ascii="FangSong" w:hAnsi="FangSong" w:eastAsia="FangSong" w:cs="FangSong"/>
          <w:sz w:val="32"/>
          <w:szCs w:val="32"/>
          <w:spacing w:val="89"/>
        </w:rPr>
        <w:t> </w:t>
      </w:r>
      <w:r>
        <w:rPr>
          <w:rFonts w:ascii="FangSong" w:hAnsi="FangSong" w:eastAsia="FangSong" w:cs="FangSong"/>
          <w:sz w:val="32"/>
          <w:szCs w:val="32"/>
          <w:spacing w:val="14"/>
        </w:rPr>
        <w:t>等8个专业的考试计划(见附</w:t>
      </w:r>
    </w:p>
    <w:p>
      <w:pPr>
        <w:sectPr>
          <w:footerReference w:type="default" r:id="rId1"/>
          <w:pgSz w:w="11520" w:h="16860"/>
          <w:pgMar w:top="1433" w:right="1380" w:bottom="1224" w:left="1061" w:header="0" w:footer="1029" w:gutter="0"/>
        </w:sectPr>
        <w:rPr/>
      </w:pPr>
    </w:p>
    <w:p>
      <w:pPr>
        <w:spacing w:line="354" w:lineRule="auto"/>
        <w:rPr>
          <w:rFonts w:ascii="Arial"/>
          <w:sz w:val="21"/>
        </w:rPr>
      </w:pPr>
      <w:r/>
    </w:p>
    <w:p>
      <w:pPr>
        <w:spacing w:line="355" w:lineRule="auto"/>
        <w:rPr>
          <w:rFonts w:ascii="Arial"/>
          <w:sz w:val="21"/>
        </w:rPr>
      </w:pPr>
      <w:r/>
    </w:p>
    <w:p>
      <w:pPr>
        <w:ind w:firstLine="292"/>
        <w:spacing w:before="104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</w:rPr>
        <w:t>件1)</w:t>
      </w:r>
      <w:r>
        <w:rPr>
          <w:rFonts w:ascii="FangSong" w:hAnsi="FangSong" w:eastAsia="FangSong" w:cs="FangSong"/>
          <w:sz w:val="32"/>
          <w:szCs w:val="32"/>
          <w:spacing w:val="-47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,并就有关事宜通知如下:</w:t>
      </w:r>
    </w:p>
    <w:p>
      <w:pPr>
        <w:ind w:left="291" w:right="5" w:firstLine="660"/>
        <w:spacing w:before="219"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一、按照《基本规范》的标准和要求,我省开考的高等教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育自学考试艺术设计(专科)</w:t>
      </w:r>
      <w:r>
        <w:rPr>
          <w:rFonts w:ascii="FangSong" w:hAnsi="FangSong" w:eastAsia="FangSong" w:cs="FangSong"/>
          <w:sz w:val="32"/>
          <w:szCs w:val="32"/>
          <w:spacing w:val="53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等8个专业按照各专业考试计划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的规定,取得规定课程合格成绩且达到规定学分要求,实践性</w:t>
      </w:r>
      <w:r>
        <w:rPr>
          <w:rFonts w:ascii="FangSong" w:hAnsi="FangSong" w:eastAsia="FangSong" w:cs="FangSong"/>
          <w:sz w:val="32"/>
          <w:szCs w:val="32"/>
          <w:spacing w:val="22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环节考核和毕业考核合格,思想品德经鉴定符合要求者,可申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请办理自学考试毕业证书。</w:t>
      </w:r>
    </w:p>
    <w:p>
      <w:pPr>
        <w:ind w:left="292" w:right="36" w:firstLine="659"/>
        <w:spacing w:before="3" w:line="35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二、报考条件:</w:t>
      </w:r>
      <w:r>
        <w:rPr>
          <w:rFonts w:ascii="FangSong" w:hAnsi="FangSong" w:eastAsia="FangSong" w:cs="FangSong"/>
          <w:sz w:val="32"/>
          <w:szCs w:val="32"/>
          <w:spacing w:val="138"/>
        </w:rPr>
        <w:t> </w:t>
      </w:r>
      <w:r>
        <w:rPr>
          <w:rFonts w:ascii="FangSong" w:hAnsi="FangSong" w:eastAsia="FangSong" w:cs="FangSong"/>
          <w:sz w:val="32"/>
          <w:szCs w:val="32"/>
        </w:rPr>
        <w:t>参照我省自学考试现行报考条件;报考我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省自学考试艺术类本科层次专业,专科及以上前置学历信息(含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学信网相关学籍信息)</w:t>
      </w:r>
      <w:r>
        <w:rPr>
          <w:rFonts w:ascii="FangSong" w:hAnsi="FangSong" w:eastAsia="FangSong" w:cs="FangSong"/>
          <w:sz w:val="32"/>
          <w:szCs w:val="32"/>
          <w:spacing w:val="74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须为艺术设计类、设计学类、美术学类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等专业。</w:t>
      </w:r>
    </w:p>
    <w:p>
      <w:pPr>
        <w:ind w:left="292" w:right="3" w:firstLine="659"/>
        <w:spacing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三、考试时间及报名:</w:t>
      </w:r>
      <w:r>
        <w:rPr>
          <w:rFonts w:ascii="FangSong" w:hAnsi="FangSong" w:eastAsia="FangSong" w:cs="FangSong"/>
          <w:sz w:val="32"/>
          <w:szCs w:val="32"/>
          <w:spacing w:val="51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首次考试时间定于2022</w:t>
      </w:r>
      <w:r>
        <w:rPr>
          <w:rFonts w:ascii="FangSong" w:hAnsi="FangSong" w:eastAsia="FangSong" w:cs="FangSong"/>
          <w:sz w:val="32"/>
          <w:szCs w:val="32"/>
          <w:spacing w:val="39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年4月,具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体考试安排详见附件2。考试收费标准按照省物价局鄂价费规</w:t>
      </w:r>
    </w:p>
    <w:p>
      <w:pPr>
        <w:ind w:firstLine="377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[2013]</w:t>
      </w:r>
      <w:r>
        <w:rPr>
          <w:rFonts w:ascii="FangSong" w:hAnsi="FangSong" w:eastAsia="FangSong" w:cs="FangSong"/>
          <w:sz w:val="32"/>
          <w:szCs w:val="32"/>
          <w:spacing w:val="-72"/>
        </w:rPr>
        <w:t> </w:t>
      </w:r>
      <w:r>
        <w:rPr>
          <w:rFonts w:ascii="FangSong" w:hAnsi="FangSong" w:eastAsia="FangSong" w:cs="FangSong"/>
          <w:sz w:val="32"/>
          <w:szCs w:val="32"/>
        </w:rPr>
        <w:t>215号文件规定执行.</w:t>
      </w:r>
    </w:p>
    <w:p>
      <w:pPr>
        <w:ind w:left="292" w:right="21" w:firstLine="659"/>
        <w:spacing w:before="208" w:line="34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四、原自学考试全日制助学班艺术设计(专本连读)、视觉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传达设计(专本连读)、环境设计(专本连读)、服装与服饰设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计(专本连读)</w:t>
      </w:r>
      <w:r>
        <w:rPr>
          <w:rFonts w:ascii="FangSong" w:hAnsi="FangSong" w:eastAsia="FangSong" w:cs="FangSong"/>
          <w:sz w:val="32"/>
          <w:szCs w:val="32"/>
          <w:spacing w:val="171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等专业在籍考生未完成原计划课程考试的,可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按照新旧专业课程对接表(详见附件3),转到相应新专业继续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报考,符合新专业毕业要求的,可申请办理新专业自学考试毕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业证书。</w:t>
      </w:r>
    </w:p>
    <w:p>
      <w:pPr>
        <w:ind w:left="292" w:firstLine="659"/>
        <w:spacing w:before="3"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五、高等教育自学考试艺术设计(专科)、产品设计(专升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本)、视觉传达设计(专升本)、环境设计(专升本)、服装与服</w:t>
      </w:r>
      <w:r>
        <w:rPr>
          <w:rFonts w:ascii="FangSong" w:hAnsi="FangSong" w:eastAsia="FangSong" w:cs="FangSong"/>
          <w:sz w:val="32"/>
          <w:szCs w:val="32"/>
          <w:spacing w:val="27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饰设计(专科、专升本)、小学教育(专科、专升本)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等8个</w:t>
      </w:r>
      <w:r>
        <w:rPr>
          <w:rFonts w:ascii="FangSong" w:hAnsi="FangSong" w:eastAsia="FangSong" w:cs="FangSong"/>
          <w:sz w:val="32"/>
          <w:szCs w:val="32"/>
          <w:spacing w:val="-58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专</w:t>
      </w:r>
    </w:p>
    <w:p>
      <w:pPr>
        <w:sectPr>
          <w:footerReference w:type="default" r:id="rId3"/>
          <w:pgSz w:w="11520" w:h="16860"/>
          <w:pgMar w:top="1433" w:right="824" w:bottom="1352" w:left="1728" w:header="0" w:footer="1159" w:gutter="0"/>
        </w:sectPr>
        <w:rPr/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firstLine="4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业均面向学校多元开考。</w:t>
      </w:r>
    </w:p>
    <w:p>
      <w:pPr>
        <w:ind w:left="4" w:right="45" w:firstLine="630"/>
        <w:spacing w:before="207" w:line="34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1"/>
        </w:rPr>
        <w:t>艺术类6个专业系我省曾经开考的专业,凡举办过相关专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业的主考学校均可按规定程序开展2022年社会助学专业登记</w:t>
      </w:r>
      <w:r>
        <w:rPr>
          <w:rFonts w:ascii="FangSong" w:hAnsi="FangSong" w:eastAsia="FangSong" w:cs="FangSong"/>
          <w:sz w:val="32"/>
          <w:szCs w:val="32"/>
          <w:spacing w:val="26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工作。</w:t>
      </w:r>
    </w:p>
    <w:p>
      <w:pPr>
        <w:ind w:left="4" w:right="49" w:firstLine="630"/>
        <w:spacing w:before="3" w:line="35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1"/>
        </w:rPr>
        <w:t>小学教育(专科、专升本)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专业面向社会开考,主考学校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为湖北第二师范学院。</w:t>
      </w:r>
    </w:p>
    <w:p>
      <w:pPr>
        <w:ind w:right="29" w:firstLine="634"/>
        <w:spacing w:before="8" w:line="34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小学教育(专科、专升本)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12"/>
        </w:rPr>
        <w:t>同时面向学校开考,首批主考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学校为湖北第二师范学院、湖北师范大学、黄冈师范学院。凡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普通高职专科已开设、或普通本科已开设且有学位授予权限的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主考学校,均可申请新增开展小学教育专科或专升本专业的社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会助学。主考学校须符合《高等教育自学考试暂行条例》第十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条规定和《高等教育自学考试社会助学管理试行办法》(考委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[2010]</w:t>
      </w:r>
      <w:r>
        <w:rPr>
          <w:rFonts w:ascii="FangSong" w:hAnsi="FangSong" w:eastAsia="FangSong" w:cs="FangSong"/>
          <w:sz w:val="32"/>
          <w:szCs w:val="32"/>
          <w:spacing w:val="-83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1号)</w:t>
      </w:r>
      <w:r>
        <w:rPr>
          <w:rFonts w:ascii="FangSong" w:hAnsi="FangSong" w:eastAsia="FangSong" w:cs="FangSong"/>
          <w:sz w:val="32"/>
          <w:szCs w:val="32"/>
          <w:spacing w:val="138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第十二条规定,且按规定程序完成新增主考专业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相关工作。</w:t>
      </w:r>
    </w:p>
    <w:p>
      <w:pPr>
        <w:ind w:left="4" w:right="20" w:firstLine="630"/>
        <w:spacing w:before="2" w:line="34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</w:rPr>
        <w:t>六、艺术设计(专科)、产品设计(专升本)、视觉传达设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14"/>
        </w:rPr>
        <w:t>计(专升本)、环境设计(专升本)、服装与服饰设计(专科、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专升本)</w:t>
      </w:r>
      <w:r>
        <w:rPr>
          <w:rFonts w:ascii="FangSong" w:hAnsi="FangSong" w:eastAsia="FangSong" w:cs="FangSong"/>
          <w:sz w:val="32"/>
          <w:szCs w:val="32"/>
          <w:spacing w:val="123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等6个专业的课程具有应用性、实践性、操作性强等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特点,经课改学校专家组织论证后公布新开考专业的理论课、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实践考核、毕业考核课程大纲和推荐选用教材。</w:t>
      </w:r>
    </w:p>
    <w:p>
      <w:pPr>
        <w:ind w:left="4" w:right="13" w:firstLine="630"/>
        <w:spacing w:before="1"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七、专业计划中凡理论考试与实践环节考核两部分相结合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的课程视为一门课程,考生必须取得两个部分的合格成绩方能</w:t>
      </w:r>
    </w:p>
    <w:p>
      <w:pPr>
        <w:ind w:firstLine="4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获得该门课程的学分。</w:t>
      </w:r>
    </w:p>
    <w:p>
      <w:pPr>
        <w:ind w:firstLine="7944"/>
        <w:spacing w:before="179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0"/>
          <w:w w:val="67"/>
        </w:rPr>
        <w:t>──3─</w:t>
      </w:r>
    </w:p>
    <w:p>
      <w:pPr>
        <w:sectPr>
          <w:footerReference w:type="default" r:id="rId4"/>
          <w:pgSz w:w="11520" w:h="16900"/>
          <w:pgMar w:top="1436" w:right="1689" w:bottom="400" w:left="1175" w:header="0" w:footer="0" w:gutter="0"/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301" w:right="109" w:firstLine="640"/>
        <w:spacing w:before="104" w:line="35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为确保我省新专业计划平稳顺利过渡,各主考学校按公布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的新课程组织实践考核,原艺术类等相关专业的技能考核课程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一律不再组织考核。开办含有实践性环节考核课程专业的主考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学校,须按照考核大纲的要求,具备相应技能考核、实践性环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节考核的教学设施、实验实训条件、考核环境、师资团队。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941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附件:</w:t>
      </w:r>
    </w:p>
    <w:p>
      <w:pPr>
        <w:ind w:left="302" w:right="60" w:firstLine="639"/>
        <w:spacing w:before="225"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1.湖北省高等教育自学考试艺术设计(专科)、产品设计(专</w:t>
      </w:r>
      <w:r>
        <w:rPr>
          <w:rFonts w:ascii="FangSong" w:hAnsi="FangSong" w:eastAsia="FangSong" w:cs="FangSong"/>
          <w:sz w:val="32"/>
          <w:szCs w:val="32"/>
          <w:spacing w:val="27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升本)、视觉传达设计(专升本)、环境设计(专升本)、服装与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15"/>
        </w:rPr>
        <w:t>服饰设计(专科、专升本)、小学教育(专科、专升本)</w:t>
      </w:r>
      <w:r>
        <w:rPr>
          <w:rFonts w:ascii="FangSong" w:hAnsi="FangSong" w:eastAsia="FangSong" w:cs="FangSong"/>
          <w:sz w:val="32"/>
          <w:szCs w:val="32"/>
          <w:spacing w:val="149"/>
        </w:rPr>
        <w:t> </w:t>
      </w:r>
      <w:r>
        <w:rPr>
          <w:rFonts w:ascii="FangSong" w:hAnsi="FangSong" w:eastAsia="FangSong" w:cs="FangSong"/>
          <w:sz w:val="32"/>
          <w:szCs w:val="32"/>
          <w:spacing w:val="15"/>
        </w:rPr>
        <w:t>等</w:t>
      </w:r>
      <w:r>
        <w:rPr>
          <w:rFonts w:ascii="FangSong" w:hAnsi="FangSong" w:eastAsia="FangSong" w:cs="FangSong"/>
          <w:sz w:val="32"/>
          <w:szCs w:val="32"/>
          <w:spacing w:val="-45"/>
        </w:rPr>
        <w:t> </w:t>
      </w:r>
      <w:r>
        <w:rPr>
          <w:rFonts w:ascii="FangSong" w:hAnsi="FangSong" w:eastAsia="FangSong" w:cs="FangSong"/>
          <w:sz w:val="32"/>
          <w:szCs w:val="32"/>
          <w:spacing w:val="15"/>
        </w:rPr>
        <w:t>8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个专业考试计划</w:t>
      </w:r>
    </w:p>
    <w:p>
      <w:pPr>
        <w:ind w:left="302" w:right="88" w:firstLine="639"/>
        <w:spacing w:line="34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</w:rPr>
        <w:t>2.2022</w:t>
      </w:r>
      <w:r>
        <w:rPr>
          <w:rFonts w:ascii="FangSong" w:hAnsi="FangSong" w:eastAsia="FangSong" w:cs="FangSong"/>
          <w:sz w:val="32"/>
          <w:szCs w:val="32"/>
          <w:spacing w:val="41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年4月份、10月份湖北省高等教育自学考试新增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开考专业课程考试安排</w:t>
      </w:r>
    </w:p>
    <w:p>
      <w:pPr>
        <w:ind w:left="302" w:right="189" w:firstLine="639"/>
        <w:spacing w:before="2" w:line="3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3.湖北省高等教育自学考试艺术类专业新旧专业对接表、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课程顶替表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firstLine="2352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-543433</wp:posOffset>
            </wp:positionV>
            <wp:extent cx="1504956" cy="1466888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04956" cy="146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2"/>
          <w:szCs w:val="32"/>
          <w:spacing w:val="17"/>
        </w:rPr>
        <w:t>湖北省高等教嚣自学考试委会办公室</w:t>
      </w:r>
    </w:p>
    <w:p>
      <w:pPr>
        <w:ind w:firstLine="3742"/>
        <w:spacing w:before="19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202U</w:t>
      </w:r>
      <w:r>
        <w:rPr>
          <w:rFonts w:ascii="FangSong" w:hAnsi="FangSong" w:eastAsia="FangSong" w:cs="FangSong"/>
          <w:sz w:val="32"/>
          <w:szCs w:val="32"/>
          <w:spacing w:val="84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年12</w:t>
      </w:r>
      <w:r>
        <w:rPr>
          <w:rFonts w:ascii="FangSong" w:hAnsi="FangSong" w:eastAsia="FangSong" w:cs="FangSong"/>
          <w:sz w:val="32"/>
          <w:szCs w:val="32"/>
          <w:spacing w:val="-57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闲盈口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ind w:firstLine="242"/>
        <w:spacing w:line="30" w:lineRule="exact"/>
        <w:textAlignment w:val="center"/>
        <w:rPr/>
      </w:pPr>
      <w:r>
        <w:drawing>
          <wp:inline distT="0" distB="0" distL="0" distR="0">
            <wp:extent cx="5568887" cy="19032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68887" cy="1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92"/>
        <w:spacing w:before="11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28"/>
          <w:szCs w:val="28"/>
          <w:spacing w:val="-5"/>
        </w:rPr>
        <w:t>湖北省教育考试院办公室</w:t>
      </w:r>
      <w:r>
        <w:rPr>
          <w:rFonts w:ascii="FangSong" w:hAnsi="FangSong" w:eastAsia="FangSong" w:cs="FangSong"/>
          <w:sz w:val="28"/>
          <w:szCs w:val="28"/>
          <w:spacing w:val="2"/>
        </w:rPr>
        <w:t>              </w:t>
      </w:r>
      <w:r>
        <w:rPr>
          <w:rFonts w:ascii="FangSong" w:hAnsi="FangSong" w:eastAsia="FangSong" w:cs="FangSong"/>
          <w:sz w:val="32"/>
          <w:szCs w:val="32"/>
          <w:spacing w:val="-5"/>
        </w:rPr>
        <w:t>2021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年12月28日印发</w:t>
      </w:r>
    </w:p>
    <w:p>
      <w:pPr>
        <w:ind w:firstLine="242"/>
        <w:spacing w:before="80" w:line="30" w:lineRule="exact"/>
        <w:textAlignment w:val="center"/>
        <w:rPr/>
      </w:pPr>
      <w:r>
        <w:drawing>
          <wp:inline distT="0" distB="0" distL="0" distR="0">
            <wp:extent cx="5581615" cy="19032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81615" cy="1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02"/>
        <w:spacing w:before="116" w:line="42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  <w:w w:val="75"/>
          <w:position w:val="2"/>
        </w:rPr>
        <w:t>─4──</w:t>
      </w:r>
    </w:p>
    <w:sectPr>
      <w:pgSz w:w="11520" w:h="16900"/>
      <w:pgMar w:top="1436" w:right="759" w:bottom="400" w:left="1728" w:header="0" w:footer="0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8078"/>
      <w:spacing w:line="194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8"/>
        <w:position w:val="-4"/>
      </w:rPr>
      <w:t>─</w:t>
    </w:r>
    <w:r>
      <w:rPr>
        <w:rFonts w:ascii="SimSun" w:hAnsi="SimSun" w:eastAsia="SimSun" w:cs="SimSun"/>
        <w:sz w:val="28"/>
        <w:szCs w:val="28"/>
        <w:spacing w:val="-105"/>
        <w:position w:val="-4"/>
      </w:rPr>
      <w:t> </w:t>
    </w:r>
    <w:r>
      <w:rPr>
        <w:rFonts w:ascii="SimSun" w:hAnsi="SimSun" w:eastAsia="SimSun" w:cs="SimSun"/>
        <w:sz w:val="28"/>
        <w:szCs w:val="28"/>
        <w:spacing w:val="-8"/>
        <w:position w:val="-4"/>
      </w:rPr>
      <w:t>1─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292"/>
      <w:spacing w:line="193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3"/>
        <w:position w:val="-4"/>
      </w:rPr>
      <w:t>─2─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wqlLaW5nc29mdCBQREYgdG8gV1BTIDcw</vt:lpwstr>
  </op:property>
  <op:property fmtid="{E94486CC-9CD1-11EB-B3E1-52540006F7B4}" pid="3" name="Created">
    <vt:filetime>2022-01-20T15:35:40</vt:filetime>
  </op:property>
</op:Properties>
</file>